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w:t>
      </w:r>
      <w:r w:rsidRPr="00912360">
        <w:rPr>
          <w:rFonts w:ascii="Times New Roman" w:hAnsi="Times New Roman" w:cs="Times New Roman"/>
        </w:rPr>
        <w:lastRenderedPageBreak/>
        <w:t xml:space="preserve">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w:t>
      </w:r>
      <w:r w:rsidRPr="00912360">
        <w:rPr>
          <w:rFonts w:ascii="Times New Roman" w:hAnsi="Times New Roman" w:cs="Times New Roman"/>
        </w:rPr>
        <w:lastRenderedPageBreak/>
        <w:t xml:space="preserve">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lastRenderedPageBreak/>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lastRenderedPageBreak/>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lastRenderedPageBreak/>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lastRenderedPageBreak/>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 xml:space="preserve">locali, eccettuati quelli destinati a servizi igienici, disimpegni, corridoi, vani-scala e ripostigli debbono fruire di illuminazione </w:t>
      </w:r>
      <w:r w:rsidRPr="00512FD2">
        <w:rPr>
          <w:rFonts w:ascii="Times New Roman" w:hAnsi="Times New Roman" w:cs="Times New Roman"/>
        </w:rPr>
        <w:lastRenderedPageBreak/>
        <w:t>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lastRenderedPageBreak/>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si raccomanda di utilizzare apparecchi elettrici integri, senza parti conduttrici in tensione accessibili (ad es. cavi di alimentazione con danni alla guaina isolante che rendano visibili i conduttori interni), e di interromperne immediatamente l’utilizzo in </w:t>
      </w:r>
      <w:r w:rsidR="005D25E2" w:rsidRPr="005D25E2">
        <w:rPr>
          <w:rFonts w:ascii="Times New Roman" w:hAnsi="Times New Roman" w:cs="Times New Roman"/>
        </w:rPr>
        <w:lastRenderedPageBreak/>
        <w:t>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xml:space="preserve">) per garantire </w:t>
      </w:r>
      <w:r w:rsidRPr="0053043B">
        <w:rPr>
          <w:rFonts w:ascii="Times New Roman" w:hAnsi="Times New Roman" w:cs="Times New Roman"/>
        </w:rPr>
        <w:lastRenderedPageBreak/>
        <w:t>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i dispositivi di connessione elettrica temporanea che si intende utilizzare devono essere integri (la guaina del cavo, le prese e le </w:t>
      </w:r>
      <w:r w:rsidRPr="00AB3458">
        <w:rPr>
          <w:rFonts w:ascii="Times New Roman" w:hAnsi="Times New Roman" w:cs="Times New Roman"/>
        </w:rPr>
        <w:lastRenderedPageBreak/>
        <w:t>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 xml:space="preserve">on utilizzare acqua per estinguere l’incendio su apparecchiature o parti di </w:t>
      </w:r>
      <w:r w:rsidRPr="000705D9">
        <w:rPr>
          <w:rFonts w:ascii="Times New Roman" w:hAnsi="Times New Roman" w:cs="Times New Roman"/>
        </w:rPr>
        <w:lastRenderedPageBreak/>
        <w:t>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w:t>
      </w:r>
      <w:r>
        <w:rPr>
          <w:rFonts w:ascii="Times New Roman" w:hAnsi="Times New Roman" w:cs="Times New Roman"/>
        </w:rPr>
        <w:lastRenderedPageBreak/>
        <w:t xml:space="preserve">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19902D6C-7811-4516-AC32-F82F07A1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MARANDINO CHIARA (ERN)</cp:lastModifiedBy>
  <cp:revision>2</cp:revision>
  <dcterms:created xsi:type="dcterms:W3CDTF">2020-02-26T08:34:00Z</dcterms:created>
  <dcterms:modified xsi:type="dcterms:W3CDTF">2020-02-26T08:34:00Z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